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11423"/>
      </w:tblGrid>
      <w:tr w:rsidR="00F12891" w:rsidRPr="00F12891" w:rsidTr="00F12891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8475" w:type="dxa"/>
            <w:vAlign w:val="center"/>
            <w:hideMark/>
          </w:tcPr>
          <w:p w:rsidR="00DF6EA4" w:rsidRDefault="00DF6EA4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pt-BR"/>
              </w:rPr>
            </w:pPr>
          </w:p>
          <w:p w:rsidR="0090079A" w:rsidRDefault="0090079A" w:rsidP="00900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FISPQ - Ficha de Informação de Segurança de Produtos Químicos NBR-14725</w:t>
            </w:r>
            <w:r w:rsidR="00D52265">
              <w:rPr>
                <w:rFonts w:ascii="Arial" w:hAnsi="Arial" w:cs="Arial"/>
                <w:b/>
                <w:bCs/>
                <w:sz w:val="28"/>
                <w:szCs w:val="28"/>
              </w:rPr>
              <w:t>-4</w:t>
            </w:r>
          </w:p>
          <w:p w:rsidR="00F12891" w:rsidRPr="00F12891" w:rsidRDefault="00F12891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pt-BR"/>
              </w:rPr>
              <w:br/>
              <w:t>Ficha de Informação de Produto Químico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F12891" w:rsidRDefault="00C71E67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1.Identificação do produto e da empresa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200"/>
        <w:gridCol w:w="1350"/>
      </w:tblGrid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354B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15"/>
                <w:szCs w:val="15"/>
                <w:lang w:eastAsia="pt-BR"/>
              </w:rPr>
              <w:t>Nome do produto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</w:tr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9"/>
                <w:szCs w:val="29"/>
                <w:lang w:eastAsia="pt-BR"/>
              </w:rPr>
            </w:pP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043268" w:rsidRDefault="00141B3C" w:rsidP="00F1289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52"/>
                <w:szCs w:val="52"/>
                <w:lang w:eastAsia="pt-BR"/>
              </w:rPr>
            </w:pPr>
            <w:r w:rsidRPr="006D3212">
              <w:rPr>
                <w:rFonts w:eastAsia="Times New Roman" w:cstheme="minorHAnsi"/>
                <w:b/>
                <w:sz w:val="40"/>
                <w:szCs w:val="40"/>
                <w:lang w:eastAsia="pt-BR"/>
              </w:rPr>
              <w:t xml:space="preserve">ÁCIDO </w:t>
            </w:r>
            <w:r w:rsidR="00130A1E">
              <w:rPr>
                <w:rFonts w:eastAsia="Times New Roman" w:cstheme="minorHAnsi"/>
                <w:b/>
                <w:sz w:val="40"/>
                <w:szCs w:val="40"/>
                <w:lang w:eastAsia="pt-BR"/>
              </w:rPr>
              <w:t>SULFURICO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94"/>
        <w:gridCol w:w="5656"/>
      </w:tblGrid>
      <w:tr w:rsidR="00F12891" w:rsidRPr="00F12891" w:rsidTr="0090079A">
        <w:trPr>
          <w:tblCellSpacing w:w="0" w:type="dxa"/>
          <w:jc w:val="center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A64489" w:rsidRDefault="00D52265" w:rsidP="0090079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Nome do produto: </w:t>
            </w:r>
            <w:r w:rsidR="00130A1E">
              <w:t>Ácido Sulfúrico</w:t>
            </w:r>
            <w:r w:rsidR="00141B3C">
              <w:t xml:space="preserve"> 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64489">
              <w:rPr>
                <w:rFonts w:ascii="Arial" w:hAnsi="Arial" w:cs="Arial"/>
                <w:sz w:val="20"/>
                <w:szCs w:val="20"/>
              </w:rPr>
              <w:t xml:space="preserve">ódigo interno do produto: </w:t>
            </w:r>
            <w:r w:rsidR="00130A1E">
              <w:rPr>
                <w:rFonts w:ascii="Arial" w:hAnsi="Arial" w:cs="Arial"/>
                <w:sz w:val="20"/>
                <w:szCs w:val="20"/>
              </w:rPr>
              <w:t>AT0028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Principais usos: Reagente P/ laboratório </w:t>
            </w:r>
          </w:p>
          <w:p w:rsidR="0090079A" w:rsidRDefault="00B2697A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empresa: </w:t>
            </w:r>
            <w:r w:rsidR="0090079A">
              <w:rPr>
                <w:rFonts w:ascii="Arial" w:hAnsi="Arial" w:cs="Arial"/>
                <w:sz w:val="20"/>
                <w:szCs w:val="20"/>
              </w:rPr>
              <w:t>Atriom Produtos Químicos LTDA</w:t>
            </w:r>
          </w:p>
          <w:p w:rsidR="00B2697A" w:rsidRDefault="00B2697A" w:rsidP="00B269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 w:rsidR="0090079A">
              <w:rPr>
                <w:rFonts w:ascii="Arial" w:hAnsi="Arial" w:cs="Arial"/>
                <w:sz w:val="20"/>
                <w:szCs w:val="20"/>
              </w:rPr>
              <w:t>Rua Rosas de Maio, 368Altos de Vila Prudente – São Paulo - SP 03978-760</w:t>
            </w:r>
          </w:p>
          <w:p w:rsidR="00B2697A" w:rsidRDefault="0090079A" w:rsidP="0090079A">
            <w:pPr>
              <w:rPr>
                <w:rFonts w:ascii="Arial" w:hAnsi="Arial" w:cs="Arial"/>
                <w:sz w:val="20"/>
                <w:szCs w:val="20"/>
              </w:rPr>
            </w:pPr>
            <w:r w:rsidRPr="00CB2E91">
              <w:rPr>
                <w:rFonts w:ascii="Arial" w:hAnsi="Arial" w:cs="Arial"/>
                <w:sz w:val="20"/>
                <w:szCs w:val="20"/>
              </w:rPr>
              <w:t>CNPJ: 11.767.113/0001-33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da empresa: (XX11)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para emergência: ( XX11)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(XX11) 2703-3810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vendas@atriomquimica.com.br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Site: </w:t>
            </w:r>
            <w:hyperlink r:id="rId7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www.atriomquimica.com.br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1B3C" w:rsidRDefault="00141B3C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4BF7" w:rsidRPr="00B2697A" w:rsidRDefault="00354BF7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141B3C" w:rsidRPr="00F12891" w:rsidTr="005C6742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141B3C" w:rsidRPr="00F12891" w:rsidTr="005C6742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  <w:r w:rsidRPr="00367503">
                    <w:rPr>
                      <w:rFonts w:ascii="Arial" w:hAnsi="Arial" w:cs="Arial"/>
                      <w:b/>
                      <w:bCs/>
                    </w:rPr>
                    <w:t xml:space="preserve">2. </w:t>
                  </w:r>
                  <w:r>
                    <w:rPr>
                      <w:rFonts w:ascii="Arial" w:hAnsi="Arial" w:cs="Arial"/>
                      <w:b/>
                      <w:bCs/>
                    </w:rPr>
                    <w:t>Identificação dos Perigos</w:t>
                  </w:r>
                </w:p>
              </w:tc>
            </w:tr>
            <w:tr w:rsidR="00141B3C" w:rsidRPr="00F12891" w:rsidTr="005C6742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141B3C" w:rsidRPr="00F12891" w:rsidTr="005C67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141B3C" w:rsidRDefault="00141B3C" w:rsidP="005C6742">
                  <w:pPr>
                    <w:spacing w:after="0" w:line="240" w:lineRule="auto"/>
                  </w:pPr>
                  <w:r>
                    <w:t>2.1 - Classificação da substância (de acordo com a ABNT NBR 14</w:t>
                  </w:r>
                  <w:r w:rsidR="006E11CD">
                    <w:t>725-4): Corrosivo, Categoria 1B.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2.2 - Elementos de rotulagem (de acordo com a ABNT NBR 14725-4):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Pictogramas de risco 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71525" cy="771525"/>
                        <wp:effectExtent l="19050" t="0" r="9525" b="0"/>
                        <wp:docPr id="2" name="Imagem 2" descr="corrosi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rosivo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30A1E">
                    <w:t xml:space="preserve"> </w:t>
                  </w:r>
                  <w:r w:rsidR="00130A1E">
                    <w:rPr>
                      <w:rFonts w:ascii="Calibri" w:hAnsi="Calibri" w:cs="Calibri"/>
                      <w:noProof/>
                      <w:lang w:eastAsia="pt-BR"/>
                    </w:rPr>
                    <w:drawing>
                      <wp:inline distT="0" distB="0" distL="0" distR="0">
                        <wp:extent cx="771525" cy="762000"/>
                        <wp:effectExtent l="19050" t="0" r="9525" b="0"/>
                        <wp:docPr id="1" name="Imagem 1" descr="DOWLOA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WLOAD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>Palavras de advertência: Perigo .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Frase de perigo: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H314 – Provoca queimadura severa à pele e danos aos olhos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H302 + H312 + H332 Nocivo se ingerido, em contato com a pele ou se inalado.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H314 Causa queimadura severa à pele e dano aos olhos.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>H317 Pode provocar reações alérgicas na pele.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Frases de precaução: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P260 – Não inale as poeiras / fumos / vapores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P264 – Lave cuidadosamente as mãos após o manuseio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P280 – Use equipamentos de proteção individual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P301+P330+P331 – Em caso de ingestão: enxágue a boca. Não provoque vômito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P303+P361+353 – Em caso de contato com a pele: retire imediatamente toda a roupa contaminada. Enxágue a pele com a água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P363 – Lave a roupa contaminada antes de usá-la novamente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>P304+P340 – Em caso de inalação: remova a pessoa para local ventilado e mantenha em repouso numa posição que não dificulte a respiração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 P310 – Contate imediatamente um médico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P321 – Tratamento específico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P305+P351+P338 – Em caso de contato com os olhos: enxágue cuidadosamente com água durante vários minutos.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P405 – Armazene em local fechado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>P501 - Descarte o conteúdo / recipiente em instalação apr</w:t>
                  </w:r>
                  <w:r w:rsidR="0055672F">
                    <w:t>ovada de destruição de resíduos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 2.3 - Outros Perigos que não resultam em uma classificação: Não disponível</w:t>
                  </w:r>
                  <w:r w:rsidR="00167E07">
                    <w:t>.</w:t>
                  </w:r>
                </w:p>
                <w:p w:rsidR="00130A1E" w:rsidRDefault="00130A1E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130A1E" w:rsidRPr="008F4F92" w:rsidRDefault="00130A1E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141B3C" w:rsidRPr="00F12891" w:rsidTr="005C6742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3. </w:t>
            </w:r>
            <w:r w:rsidRPr="008F4F92">
              <w:rPr>
                <w:rFonts w:ascii="Arial" w:hAnsi="Arial" w:cs="Arial"/>
                <w:b/>
                <w:bCs/>
              </w:rPr>
              <w:t>Composição e informações sobre os ingrediente</w:t>
            </w:r>
          </w:p>
        </w:tc>
      </w:tr>
      <w:tr w:rsidR="00141B3C" w:rsidRPr="00F12891" w:rsidTr="005C6742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141B3C" w:rsidRPr="00F12891" w:rsidRDefault="00141B3C" w:rsidP="0014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141B3C" w:rsidRPr="00F12891" w:rsidTr="005C67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41B3C" w:rsidRDefault="00141B3C" w:rsidP="005C6742">
            <w:pPr>
              <w:spacing w:after="0" w:line="240" w:lineRule="auto"/>
            </w:pPr>
            <w:r>
              <w:lastRenderedPageBreak/>
              <w:t xml:space="preserve">3.1 - Substância: </w:t>
            </w:r>
          </w:p>
          <w:p w:rsidR="00130A1E" w:rsidRDefault="00130A1E" w:rsidP="00130A1E">
            <w:pPr>
              <w:spacing w:after="0" w:line="240" w:lineRule="auto"/>
            </w:pPr>
            <w:r>
              <w:t xml:space="preserve">- Nome químico ou comum: Ácido Sulfúrico </w:t>
            </w:r>
          </w:p>
          <w:p w:rsidR="00130A1E" w:rsidRDefault="00130A1E" w:rsidP="00130A1E">
            <w:pPr>
              <w:spacing w:after="0" w:line="240" w:lineRule="auto"/>
            </w:pPr>
            <w:r>
              <w:t xml:space="preserve">- Sinônimo: Sulfato de Hidrogênio, Ácido de Bateria, Óleo de Vitríolo </w:t>
            </w:r>
          </w:p>
          <w:p w:rsidR="00130A1E" w:rsidRDefault="00130A1E" w:rsidP="00130A1E">
            <w:pPr>
              <w:spacing w:after="0" w:line="240" w:lineRule="auto"/>
            </w:pPr>
            <w:r>
              <w:t xml:space="preserve">-Número de registro CAS: 7664-93-9 </w:t>
            </w:r>
          </w:p>
          <w:p w:rsidR="00141B3C" w:rsidRPr="00F12891" w:rsidRDefault="00130A1E" w:rsidP="0013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- Impurezas que contribuam para o perigo: Ácido Sulfúrico (H2SO4)</w:t>
            </w:r>
          </w:p>
        </w:tc>
      </w:tr>
    </w:tbl>
    <w:p w:rsidR="00141B3C" w:rsidRPr="00F12891" w:rsidRDefault="00141B3C" w:rsidP="0014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141B3C" w:rsidRPr="00F12891" w:rsidTr="005C6742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141B3C" w:rsidRPr="00F12891" w:rsidTr="005C6742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4. Medidas de Primeiros Socorros</w:t>
            </w:r>
          </w:p>
        </w:tc>
      </w:tr>
      <w:tr w:rsidR="00141B3C" w:rsidRPr="00F12891" w:rsidTr="005C6742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141B3C" w:rsidRPr="00F12891" w:rsidRDefault="00141B3C" w:rsidP="0014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141B3C" w:rsidRPr="00F12891" w:rsidTr="005C67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41B3C" w:rsidRDefault="00141B3C" w:rsidP="005C6742">
            <w:pPr>
              <w:spacing w:after="0" w:line="240" w:lineRule="auto"/>
            </w:pPr>
            <w:r>
              <w:t xml:space="preserve">4.1 - Medidas de primeiros socorros: </w:t>
            </w:r>
          </w:p>
          <w:p w:rsidR="00141B3C" w:rsidRDefault="00141B3C" w:rsidP="005C6742">
            <w:pPr>
              <w:spacing w:after="0" w:line="240" w:lineRule="auto"/>
            </w:pPr>
            <w:r>
              <w:t xml:space="preserve">- Inalação: Remover para local ventilado, lavar boca e nariz com água. Procurar auxílio médico. </w:t>
            </w:r>
          </w:p>
          <w:p w:rsidR="00141B3C" w:rsidRDefault="00141B3C" w:rsidP="005C6742">
            <w:pPr>
              <w:spacing w:after="0" w:line="240" w:lineRule="auto"/>
            </w:pPr>
            <w:r>
              <w:t xml:space="preserve">- Contato com a pele: Lavar imediatamente com água corrente. Pode ser aplicada uma solução de bicarbonato de sódio a 1% </w:t>
            </w:r>
          </w:p>
          <w:p w:rsidR="00141B3C" w:rsidRDefault="00141B3C" w:rsidP="005C6742">
            <w:pPr>
              <w:spacing w:after="0" w:line="240" w:lineRule="auto"/>
            </w:pPr>
            <w:r>
              <w:t xml:space="preserve">- Contato com os olhos: Lavar imediatamente com água por pelo menos 15 minutos. Procurar auxílio médico imediato. </w:t>
            </w:r>
          </w:p>
          <w:p w:rsidR="00141B3C" w:rsidRDefault="00141B3C" w:rsidP="005C6742">
            <w:pPr>
              <w:spacing w:after="0" w:line="240" w:lineRule="auto"/>
            </w:pPr>
            <w:r>
              <w:t xml:space="preserve">- Ingestão: Lavar a boca, não provocar vômito. Não administrar bicarbonato. Beber muita água ou leite. Procurar auxílio médico imediato. </w:t>
            </w:r>
          </w:p>
          <w:p w:rsidR="00141B3C" w:rsidRDefault="00141B3C" w:rsidP="005C6742">
            <w:pPr>
              <w:spacing w:after="0" w:line="240" w:lineRule="auto"/>
            </w:pPr>
            <w:r>
              <w:t xml:space="preserve">4.2 - Sintomas e efeitos mais importantes: Irritação e corrosão, tosse, doenças cardiovasculares, perigo de cegueira </w:t>
            </w:r>
          </w:p>
          <w:p w:rsidR="00141B3C" w:rsidRPr="00AA6BEE" w:rsidRDefault="00141B3C" w:rsidP="005C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t>4.3 - Notas para o médico: No caso de suspeita de perfuração de esôfago ou estômago, não se deve ministrar nada pela boca, mantendo no entanto o paciente em estado nutritivo constante.</w:t>
            </w:r>
          </w:p>
        </w:tc>
      </w:tr>
    </w:tbl>
    <w:p w:rsidR="00141B3C" w:rsidRPr="00F12891" w:rsidRDefault="00141B3C" w:rsidP="0014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141B3C" w:rsidRPr="00F12891" w:rsidTr="005C6742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141B3C" w:rsidRPr="00F12891" w:rsidTr="005C6742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141B3C" w:rsidRPr="00414C2D" w:rsidRDefault="00141B3C" w:rsidP="005C6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5- Medidas de combate a incêndio</w:t>
                  </w:r>
                </w:p>
              </w:tc>
            </w:tr>
            <w:tr w:rsidR="00141B3C" w:rsidRPr="00F12891" w:rsidTr="005C6742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9743"/>
              <w:gridCol w:w="11"/>
            </w:tblGrid>
            <w:tr w:rsidR="00141B3C" w:rsidRPr="00F12891" w:rsidTr="005C6742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5.1 - Meios de extinção: Não combustível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5.2 - Perigos específicos da substância: Não disponível </w:t>
                  </w:r>
                </w:p>
                <w:p w:rsidR="00141B3C" w:rsidRPr="008F4F92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>
                    <w:t>5.3 - Medidas de proteção da equipe de combate a incêndio: Não disponível</w:t>
                  </w: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141B3C" w:rsidRPr="00414C2D" w:rsidRDefault="00141B3C" w:rsidP="005C6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6- Medidas de controle para derramamento ou vazamento</w:t>
                  </w: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141B3C" w:rsidRPr="00F12891" w:rsidTr="005C6742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6- Medidas de controle para derramamento ou vazamento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6.1 - Precauções pessoais, equipamento de proteção e procedimentos de emergência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>6.1.1 - Para o pessoal que não faz parte dos serviços de emergência: Evitar o contato com o produto. Não inalar os vapores.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 6.1.2 - Para o pessoal do serviço de emergência: Utilizar equipamento de proteção individual e equipamento de proteção respiratória autônoma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6.2 - Precaução ao meio ambiente: Não enviar o produto para redes de águas residuais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>6.3 - Métodos e materiais para a contenção e limpeza: Absorver com agente higroscópico. Recolher o resíduo para limpeza posterior.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</w:p>
                <w:p w:rsidR="00141B3C" w:rsidRPr="008F4F92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141B3C" w:rsidRPr="00414C2D" w:rsidRDefault="00141B3C" w:rsidP="005C6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7- Manuseio e armazenamento</w:t>
                  </w: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141B3C" w:rsidRPr="00F12891" w:rsidTr="005C6742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7.1 - Precauções para o manuseio seguro: Manipular o produto respeitando as regras gerais de segurança 7.2 - Condições de armazenamento seguro, incluindo qualquer incompatibilidade: Manter as embalagens bem fechadas, local seco e limpo. Temperatura ambiente.</w:t>
                  </w: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141B3C" w:rsidRPr="00414C2D" w:rsidRDefault="00141B3C" w:rsidP="005C6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8- Controle de exposição e proteção individual</w:t>
                  </w: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141B3C" w:rsidRPr="00F12891" w:rsidTr="005C6742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130A1E" w:rsidRDefault="00130A1E" w:rsidP="00130A1E">
                  <w:r w:rsidRPr="00E02E66">
                    <w:rPr>
                      <w:rFonts w:ascii="Calibri" w:hAnsi="Calibri" w:cs="Calibri"/>
                    </w:rPr>
                    <w:t xml:space="preserve">8.1 - Parâmetros de controle: Não fixado na legislação brasileira. Sugerido: 1 mg/m3 para 40 horas semanais (ACGIH). </w:t>
                  </w:r>
                </w:p>
                <w:p w:rsidR="00141B3C" w:rsidRPr="00130A1E" w:rsidRDefault="00141B3C" w:rsidP="00130A1E">
                  <w:pPr>
                    <w:rPr>
                      <w:rFonts w:ascii="Calibri" w:hAnsi="Calibri" w:cs="Calibri"/>
                    </w:rPr>
                  </w:pPr>
                  <w:r>
                    <w:t xml:space="preserve"> 8.2 - Medidas de controle de engenharia: Utilização dos EPI’s recomendados durante o manuseio do produto, prover exaustão dos vapores na sua fonte de emissão, bem como a ventilação geral dos locais.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8.3 - Medidas de proteção pessoal: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- Proteção dos olhos/face: Óculos de segurança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- Proteção da pele: Luvas de proteção </w:t>
                  </w:r>
                </w:p>
                <w:p w:rsidR="00141B3C" w:rsidRDefault="00141B3C" w:rsidP="005C6742">
                  <w:pPr>
                    <w:spacing w:after="0" w:line="240" w:lineRule="auto"/>
                  </w:pPr>
                  <w:r>
                    <w:t xml:space="preserve">- Proteção respiratória: Máscaras para ácidos inorgânicos </w:t>
                  </w:r>
                </w:p>
                <w:p w:rsidR="00141B3C" w:rsidRPr="008F4F92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>
                    <w:t>- Perigos térmicos: Não disponível</w:t>
                  </w: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141B3C" w:rsidRPr="00414C2D" w:rsidRDefault="00141B3C" w:rsidP="005C6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9- Propriedades físico-químicas</w:t>
                  </w: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9744"/>
              <w:gridCol w:w="11"/>
            </w:tblGrid>
            <w:tr w:rsidR="00141B3C" w:rsidRPr="00F12891" w:rsidTr="005C6742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Aspecto: Líquido límpido, pesado, incolor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Odor: forte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pH: (solução com 49g/l de água): 0,3 (a 25 °C)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Ponto de fusão: ~ - 15ºC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Ponto de ebulição inicial: ~ 310ºC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Ponto de fulgor: Não disponível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Taxa de evaporação: Não disponível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Inflamabilidade: Não inflamável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Limite inferior/superior de inflamabilidade ou explosividade: Não inflamável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Pressão de vapor: ~ 0,0001 hPa (20 °C)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Densidade de vapor: ~3,4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Densidade: 1,840 - Solubilidade: Solúvel: em água e etanol (libera muito calor)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Coeficiente de partição – n-octanol/água: Não disponível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Temperatura de auto-ignição: Não disponível </w:t>
                  </w:r>
                </w:p>
                <w:p w:rsidR="00130A1E" w:rsidRDefault="00130A1E" w:rsidP="00130A1E">
                  <w:pPr>
                    <w:spacing w:after="0" w:line="240" w:lineRule="auto"/>
                  </w:pPr>
                  <w:r>
                    <w:t xml:space="preserve">- Temperatura de decomposição: ~ 338ºC </w:t>
                  </w:r>
                </w:p>
                <w:p w:rsidR="00141B3C" w:rsidRPr="00F12891" w:rsidRDefault="00130A1E" w:rsidP="00130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- Viscosidade: Não disponível</w:t>
                  </w: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141B3C" w:rsidRPr="00414C2D" w:rsidRDefault="00141B3C" w:rsidP="005C6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10- Estabilidade e reatividade</w:t>
                  </w: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141B3C" w:rsidRPr="00F12891" w:rsidTr="005C6742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10.1 - Estabilidade química: Estável 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10.2 - Reatividade: Não disponível 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10.3 - Possibilidade de reações perigosas: Evite o contato do produto com álcalis fortes e metais alcalinos. Não adicione água diretamente ao produto. 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10.4 - Condições a serem evitadas: Altas temperaturas, contato direto com metais 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10.5 - Materiais incompatíveis: Metais alcalinos, metais (em forma de pó), flúor, alcoolatos 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10.6 - Produtos perigosos da decomposição: Reage com metais com evolução de hidrogênio que reage com o ar resultando fogo, explosão se sofrer ignição.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141B3C" w:rsidRPr="00414C2D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141B3C" w:rsidRPr="00414C2D" w:rsidRDefault="00141B3C" w:rsidP="005C6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11- Informações toxicológicas</w:t>
                  </w:r>
                </w:p>
              </w:tc>
            </w:tr>
            <w:tr w:rsidR="00141B3C" w:rsidRPr="00F12891" w:rsidTr="005C67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141B3C" w:rsidRPr="00F12891" w:rsidTr="005C67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</w:t>
                  </w:r>
                  <w:r w:rsidR="00130A1E" w:rsidRPr="00130A1E">
                    <w:t>Toxicidade aguda: LD50 (oral, rato): 2140 mg/kg / LC50 ( inalação, rato) 510 mg/m3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Corrosão / irritação da pele: Queimaduras 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Lesões oculares graves / irritação ocular: Danos oculares graves 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 Sensibilização respiratória ou à pele: Irritação das mucosas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 - Mutagenicidade em células germinativas: Não disponível 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Carcinogenicidade: Não disponível 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Toxicidade à reprodução: Não disponível 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-Toxicidade para órgãos - alvo específico – exposição única: Não disponível </w:t>
                  </w:r>
                </w:p>
                <w:p w:rsidR="00141B3C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-Toxicidade para órgãos - alvo específico – exposição repetida: Não disponível </w:t>
                  </w:r>
                </w:p>
                <w:p w:rsidR="00141B3C" w:rsidRPr="00613FEF" w:rsidRDefault="00141B3C" w:rsidP="005C6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t>- Perigo por aspiração: Não disponível</w:t>
                  </w: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141B3C" w:rsidRPr="00F12891" w:rsidTr="005C6742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141B3C" w:rsidRPr="00414C2D" w:rsidRDefault="00141B3C" w:rsidP="005C674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                          </w:t>
            </w:r>
            <w:r w:rsidR="00130A1E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                    </w:t>
            </w:r>
            <w:r w:rsidRP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       </w:t>
            </w:r>
            <w:r w:rsidRPr="00414C2D">
              <w:rPr>
                <w:rFonts w:ascii="Arial" w:hAnsi="Arial" w:cs="Arial"/>
                <w:b/>
                <w:bCs/>
              </w:rPr>
              <w:t>12- Informações ecológicas</w:t>
            </w:r>
          </w:p>
        </w:tc>
      </w:tr>
      <w:tr w:rsidR="00141B3C" w:rsidRPr="00F12891" w:rsidTr="005C6742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141B3C" w:rsidRPr="00F12891" w:rsidRDefault="00141B3C" w:rsidP="0014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141B3C" w:rsidRPr="00F12891" w:rsidTr="005C6742">
        <w:trPr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30A1E" w:rsidRDefault="00130A1E" w:rsidP="005C6742">
            <w:pPr>
              <w:spacing w:after="0" w:line="240" w:lineRule="auto"/>
            </w:pPr>
            <w:r w:rsidRPr="00130A1E">
              <w:t xml:space="preserve">12.1 - Ecotoxicidade: Efeito prejudicial nos organismos aquáticos. Toxicidade nos peixes: L. macrochirus LC50: 29 mg / l / 96 h </w:t>
            </w:r>
          </w:p>
          <w:p w:rsidR="00141B3C" w:rsidRDefault="00141B3C" w:rsidP="005C6742">
            <w:pPr>
              <w:spacing w:after="0" w:line="240" w:lineRule="auto"/>
            </w:pPr>
            <w:r>
              <w:t xml:space="preserve">12.2 - Persistência e degradabilidade: Não disponível </w:t>
            </w:r>
          </w:p>
          <w:p w:rsidR="00141B3C" w:rsidRDefault="00141B3C" w:rsidP="005C6742">
            <w:pPr>
              <w:spacing w:after="0" w:line="240" w:lineRule="auto"/>
            </w:pPr>
            <w:r>
              <w:t xml:space="preserve">12.3 - Potencial bioacumulativo: Não disponível </w:t>
            </w:r>
          </w:p>
          <w:p w:rsidR="00141B3C" w:rsidRDefault="00141B3C" w:rsidP="005C6742">
            <w:pPr>
              <w:spacing w:after="0" w:line="240" w:lineRule="auto"/>
            </w:pPr>
            <w:r>
              <w:t xml:space="preserve">12.4 - Mobilidade no solo: Não disponível </w:t>
            </w:r>
          </w:p>
          <w:p w:rsidR="00141B3C" w:rsidRPr="00F12891" w:rsidRDefault="00141B3C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12.5 - Outros efeitos adversos: Não disponível</w:t>
            </w:r>
          </w:p>
        </w:tc>
      </w:tr>
    </w:tbl>
    <w:p w:rsidR="00141B3C" w:rsidRPr="00F12891" w:rsidRDefault="00141B3C" w:rsidP="0014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141B3C" w:rsidRPr="00F12891" w:rsidTr="005C6742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141B3C" w:rsidRPr="00F12891" w:rsidTr="005C6742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141B3C" w:rsidRPr="00414C2D" w:rsidRDefault="00141B3C" w:rsidP="005C67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                                         </w:t>
            </w:r>
            <w:r w:rsidRPr="00414C2D">
              <w:rPr>
                <w:rFonts w:ascii="Arial" w:hAnsi="Arial" w:cs="Arial"/>
                <w:b/>
                <w:bCs/>
              </w:rPr>
              <w:t>13- Considerações sobre tratamento e disposição</w:t>
            </w:r>
          </w:p>
        </w:tc>
      </w:tr>
      <w:tr w:rsidR="00141B3C" w:rsidRPr="00F12891" w:rsidTr="005C6742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141B3C" w:rsidRPr="00F12891" w:rsidRDefault="00141B3C" w:rsidP="0014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141B3C" w:rsidRPr="00F12891" w:rsidTr="005C6742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41B3C" w:rsidRDefault="00141B3C" w:rsidP="005C6742">
            <w:pPr>
              <w:spacing w:after="0" w:line="240" w:lineRule="auto"/>
            </w:pPr>
            <w:r>
              <w:t xml:space="preserve">13.1 - Métodos recomendados para destinação final: </w:t>
            </w:r>
          </w:p>
          <w:p w:rsidR="00141B3C" w:rsidRDefault="00141B3C" w:rsidP="005C6742">
            <w:pPr>
              <w:spacing w:after="0" w:line="240" w:lineRule="auto"/>
            </w:pPr>
            <w:r>
              <w:t xml:space="preserve">- Produto: Seguir as normas locais do controle do meio ambiente ou incinerar </w:t>
            </w:r>
          </w:p>
          <w:p w:rsidR="00141B3C" w:rsidRDefault="00141B3C" w:rsidP="005C6742">
            <w:pPr>
              <w:spacing w:after="0" w:line="240" w:lineRule="auto"/>
            </w:pPr>
            <w:r>
              <w:t xml:space="preserve">- Restos de produtos: Recolher e armazenar adequadamente o produto derramado para posterior reutilização ou incineração </w:t>
            </w:r>
          </w:p>
          <w:p w:rsidR="00141B3C" w:rsidRDefault="00141B3C" w:rsidP="005C6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- Embalagem usada: Devem ser eliminadas de acordo com as normas locais do controle do meio ambiente ou incinerar</w:t>
            </w:r>
            <w:r w:rsidRPr="00360CF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0A1E" w:rsidRDefault="00130A1E" w:rsidP="005C6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30A1E" w:rsidRDefault="00130A1E" w:rsidP="005C6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30A1E" w:rsidRPr="00F12891" w:rsidRDefault="00130A1E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B3C" w:rsidRPr="00F12891" w:rsidRDefault="00141B3C" w:rsidP="0014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141B3C" w:rsidRPr="00F12891" w:rsidTr="005C6742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141B3C" w:rsidRPr="00F12891" w:rsidTr="005C6742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141B3C" w:rsidRPr="0036447E" w:rsidRDefault="00141B3C" w:rsidP="005C67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        </w:t>
            </w:r>
            <w:r w:rsidRPr="0036447E">
              <w:rPr>
                <w:rFonts w:ascii="Arial" w:hAnsi="Arial" w:cs="Arial"/>
                <w:b/>
                <w:bCs/>
              </w:rPr>
              <w:t>14- Informações sobre transporte</w:t>
            </w:r>
          </w:p>
        </w:tc>
      </w:tr>
      <w:tr w:rsidR="00141B3C" w:rsidRPr="00F12891" w:rsidTr="005C6742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141B3C" w:rsidRPr="00F12891" w:rsidRDefault="00141B3C" w:rsidP="0014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141B3C" w:rsidRPr="00F12891" w:rsidTr="005C67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30A1E" w:rsidRDefault="00130A1E" w:rsidP="00130A1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14.1 - Regulamentações nacionais e internacionais: </w:t>
            </w:r>
          </w:p>
          <w:p w:rsidR="00130A1E" w:rsidRDefault="00130A1E" w:rsidP="00130A1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Terrestre: vide informações abaixo. </w:t>
            </w:r>
          </w:p>
          <w:p w:rsidR="00130A1E" w:rsidRDefault="00130A1E" w:rsidP="00130A1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Marítimo: Código IMDG: 1830 </w:t>
            </w:r>
          </w:p>
          <w:p w:rsidR="00130A1E" w:rsidRDefault="00130A1E" w:rsidP="00130A1E">
            <w:pPr>
              <w:autoSpaceDE w:val="0"/>
              <w:autoSpaceDN w:val="0"/>
              <w:adjustRightInd w:val="0"/>
              <w:spacing w:after="0" w:line="240" w:lineRule="auto"/>
            </w:pPr>
            <w:r>
              <w:t>- Aéreo: Código IATA: 1830</w:t>
            </w:r>
          </w:p>
          <w:p w:rsidR="00130A1E" w:rsidRDefault="00130A1E" w:rsidP="00130A1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30A1E" w:rsidRDefault="00130A1E" w:rsidP="00130A1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14.2 - Para produto classificado como perigoso para o transporte: </w:t>
            </w:r>
          </w:p>
          <w:p w:rsidR="00130A1E" w:rsidRDefault="00130A1E" w:rsidP="00130A1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Número ONU: 1830 </w:t>
            </w:r>
          </w:p>
          <w:p w:rsidR="00130A1E" w:rsidRDefault="00130A1E" w:rsidP="00130A1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Nome apropriado para embarque: ÁCIDO SULFÚRICO </w:t>
            </w:r>
          </w:p>
          <w:p w:rsidR="00130A1E" w:rsidRDefault="00130A1E" w:rsidP="00130A1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Classe/subclasse de risco principal e subsidiário: 8 </w:t>
            </w:r>
          </w:p>
          <w:p w:rsidR="00130A1E" w:rsidRDefault="00130A1E" w:rsidP="00130A1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Número de risco: 80 </w:t>
            </w:r>
          </w:p>
          <w:p w:rsidR="00130A1E" w:rsidRDefault="00130A1E" w:rsidP="00130A1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Grupo de embalagem: II </w:t>
            </w:r>
          </w:p>
          <w:p w:rsidR="00141B3C" w:rsidRPr="00F12891" w:rsidRDefault="00130A1E" w:rsidP="0013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- Perigo ao meio ambiente: Não disponível</w:t>
            </w:r>
            <w:r w:rsidRPr="00F12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141B3C" w:rsidRPr="00F12891" w:rsidRDefault="00141B3C" w:rsidP="0014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141B3C" w:rsidRPr="00F12891" w:rsidTr="005C6742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141B3C" w:rsidRPr="00F12891" w:rsidTr="005C6742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141B3C" w:rsidRPr="0036447E" w:rsidRDefault="00141B3C" w:rsidP="005C67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                </w:t>
                  </w:r>
                  <w:r w:rsidRPr="0036447E">
                    <w:rPr>
                      <w:rFonts w:ascii="Arial" w:hAnsi="Arial" w:cs="Arial"/>
                      <w:b/>
                      <w:bCs/>
                    </w:rPr>
                    <w:t>15- Regulamentações</w:t>
                  </w:r>
                </w:p>
              </w:tc>
            </w:tr>
            <w:tr w:rsidR="00141B3C" w:rsidRPr="00F12891" w:rsidTr="005C6742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141B3C" w:rsidRPr="00F12891" w:rsidTr="005C67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141B3C" w:rsidRPr="00F12891" w:rsidRDefault="00141B3C" w:rsidP="005C67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15.1 - Regulamentações específicas de segurança, saúde e meio ambiente para o produto químico Produto controlado pela Polícia Federal e pela Secretaria da Segurança Pública Produto Corrosivo</w:t>
                  </w:r>
                </w:p>
              </w:tc>
            </w:tr>
          </w:tbl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141B3C" w:rsidRPr="00F12891" w:rsidTr="005C6742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141B3C" w:rsidRPr="0036447E" w:rsidRDefault="00141B3C" w:rsidP="005C67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6447E">
              <w:rPr>
                <w:rFonts w:ascii="Arial" w:hAnsi="Arial" w:cs="Arial"/>
                <w:b/>
                <w:bCs/>
              </w:rPr>
              <w:t>16- Outras informações</w:t>
            </w:r>
          </w:p>
        </w:tc>
      </w:tr>
      <w:tr w:rsidR="00141B3C" w:rsidRPr="00F12891" w:rsidTr="005C6742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141B3C" w:rsidRPr="00F12891" w:rsidRDefault="00141B3C" w:rsidP="005C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141B3C" w:rsidRPr="00F12891" w:rsidRDefault="00141B3C" w:rsidP="0014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141B3C" w:rsidRPr="00F12891" w:rsidTr="005C67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41B3C" w:rsidRPr="00F12891" w:rsidRDefault="00130A1E" w:rsidP="005C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2E66">
              <w:rPr>
                <w:rFonts w:ascii="Calibri" w:hAnsi="Calibri" w:cs="Calibri"/>
              </w:rPr>
              <w:t>Merck Index, 12ª ed., Nº 9147</w:t>
            </w:r>
          </w:p>
        </w:tc>
      </w:tr>
    </w:tbl>
    <w:p w:rsidR="00141B3C" w:rsidRDefault="00141B3C" w:rsidP="00141B3C">
      <w:pPr>
        <w:jc w:val="both"/>
      </w:pPr>
    </w:p>
    <w:p w:rsidR="003B28C7" w:rsidRDefault="003B28C7" w:rsidP="00414C2D">
      <w:pPr>
        <w:jc w:val="both"/>
      </w:pPr>
    </w:p>
    <w:sectPr w:rsidR="003B28C7" w:rsidSect="00497CCB">
      <w:headerReference w:type="default" r:id="rId10"/>
      <w:footerReference w:type="default" r:id="rId11"/>
      <w:pgSz w:w="11906" w:h="16838"/>
      <w:pgMar w:top="851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8AF" w:rsidRDefault="004338AF" w:rsidP="00DF6EA4">
      <w:pPr>
        <w:spacing w:after="0" w:line="240" w:lineRule="auto"/>
      </w:pPr>
      <w:r>
        <w:separator/>
      </w:r>
    </w:p>
  </w:endnote>
  <w:endnote w:type="continuationSeparator" w:id="0">
    <w:p w:rsidR="004338AF" w:rsidRDefault="004338AF" w:rsidP="00DF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D79" w:rsidRDefault="000775B5" w:rsidP="000775B5">
    <w:pPr>
      <w:pStyle w:val="Rodap"/>
      <w:tabs>
        <w:tab w:val="clear" w:pos="4252"/>
        <w:tab w:val="clear" w:pos="8504"/>
        <w:tab w:val="left" w:pos="1605"/>
      </w:tabs>
      <w:ind w:left="-993" w:right="-1561" w:hanging="141"/>
    </w:pPr>
    <w:r>
      <w:t xml:space="preserve">    </w:t>
    </w:r>
    <w:r w:rsidR="00EA572F">
      <w:t>Rua</w:t>
    </w:r>
    <w:r w:rsidR="00300D79">
      <w:t xml:space="preserve">: Rosas de Maio Nº 368 – Altos de vila prudente – São Paulo – SP -CEP : 03978-760 Tel:(0xx11)2143-9450/2703-3810 </w:t>
    </w:r>
  </w:p>
  <w:p w:rsidR="00300D79" w:rsidRDefault="00300D79" w:rsidP="00300D79">
    <w:pPr>
      <w:pStyle w:val="Rodap"/>
      <w:tabs>
        <w:tab w:val="clear" w:pos="4252"/>
        <w:tab w:val="clear" w:pos="8504"/>
        <w:tab w:val="left" w:pos="1605"/>
      </w:tabs>
    </w:pPr>
  </w:p>
  <w:p w:rsidR="00497CCB" w:rsidRDefault="00300D79" w:rsidP="00300D79">
    <w:pPr>
      <w:pStyle w:val="Rodap"/>
    </w:pPr>
    <w:r>
      <w:t xml:space="preserve">              Site: </w:t>
    </w:r>
    <w:hyperlink r:id="rId1" w:history="1">
      <w:r w:rsidRPr="00C97A0D">
        <w:rPr>
          <w:rStyle w:val="Hyperlink"/>
        </w:rPr>
        <w:t>www.atriomquimica.com.br</w:t>
      </w:r>
    </w:hyperlink>
    <w:r>
      <w:t xml:space="preserve">                                E-mail: </w:t>
    </w:r>
    <w:hyperlink r:id="rId2" w:history="1">
      <w:r w:rsidRPr="00C97A0D">
        <w:rPr>
          <w:rStyle w:val="Hyperlink"/>
        </w:rPr>
        <w:t>vendas@atriomquimica.com.br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8AF" w:rsidRDefault="004338AF" w:rsidP="00DF6EA4">
      <w:pPr>
        <w:spacing w:after="0" w:line="240" w:lineRule="auto"/>
      </w:pPr>
      <w:r>
        <w:separator/>
      </w:r>
    </w:p>
  </w:footnote>
  <w:footnote w:type="continuationSeparator" w:id="0">
    <w:p w:rsidR="004338AF" w:rsidRDefault="004338AF" w:rsidP="00DF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094975"/>
      <w:docPartObj>
        <w:docPartGallery w:val="Page Numbers (Top of Page)"/>
        <w:docPartUnique/>
      </w:docPartObj>
    </w:sdtPr>
    <w:sdtEndPr/>
    <w:sdtContent>
      <w:p w:rsidR="00497CCB" w:rsidRDefault="00497CCB" w:rsidP="00300D79">
        <w:pPr>
          <w:pStyle w:val="Cabealho"/>
          <w:ind w:left="-426" w:hanging="426"/>
          <w:jc w:val="center"/>
        </w:pPr>
        <w:r w:rsidRPr="00497CCB">
          <w:rPr>
            <w:noProof/>
            <w:lang w:eastAsia="pt-BR"/>
          </w:rPr>
          <w:drawing>
            <wp:inline distT="0" distB="0" distL="0" distR="0">
              <wp:extent cx="7153275" cy="1759336"/>
              <wp:effectExtent l="19050" t="0" r="0" b="0"/>
              <wp:docPr id="3" name="Imagem 1" descr="C:\ATRIOM\LOGOTIPOS ATRIOM\Cabeçalho_ATRIOM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ATRIOM\LOGOTIPOS ATRIOM\Cabeçalho_ATRIOM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50122" cy="175856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300D79" w:rsidRDefault="00300D79" w:rsidP="00497CCB">
        <w:pPr>
          <w:pStyle w:val="Cabealho"/>
          <w:jc w:val="center"/>
        </w:pPr>
      </w:p>
      <w:p w:rsidR="00300D79" w:rsidRDefault="00EA572F" w:rsidP="00300D79">
        <w:pPr>
          <w:pStyle w:val="Cabealho"/>
          <w:rPr>
            <w:sz w:val="20"/>
            <w:szCs w:val="20"/>
          </w:rPr>
        </w:pPr>
        <w:r>
          <w:rPr>
            <w:sz w:val="20"/>
            <w:szCs w:val="20"/>
          </w:rPr>
          <w:t>Nome do produto</w:t>
        </w:r>
        <w:r w:rsidR="00130A1E">
          <w:rPr>
            <w:sz w:val="20"/>
            <w:szCs w:val="20"/>
          </w:rPr>
          <w:t>: ÁCIDO SULFURICO</w:t>
        </w:r>
      </w:p>
      <w:p w:rsidR="00300D79" w:rsidRDefault="007D62DA" w:rsidP="00300D79">
        <w:pPr>
          <w:pStyle w:val="Cabealho"/>
          <w:rPr>
            <w:sz w:val="20"/>
            <w:szCs w:val="20"/>
          </w:rPr>
        </w:pPr>
        <w:r>
          <w:rPr>
            <w:sz w:val="20"/>
            <w:szCs w:val="20"/>
          </w:rPr>
          <w:t>Da</w:t>
        </w:r>
        <w:r w:rsidR="00EB784D">
          <w:rPr>
            <w:sz w:val="20"/>
            <w:szCs w:val="20"/>
          </w:rPr>
          <w:t>ta da ultima revisão: 28/03/2019</w:t>
        </w:r>
        <w:r w:rsidR="00300D79" w:rsidRPr="003510F9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    </w:t>
        </w:r>
        <w:r w:rsidR="00300D79">
          <w:rPr>
            <w:sz w:val="20"/>
            <w:szCs w:val="20"/>
          </w:rPr>
          <w:t xml:space="preserve">                </w:t>
        </w:r>
      </w:p>
      <w:p w:rsidR="00497CCB" w:rsidRDefault="00497CCB" w:rsidP="00300D79">
        <w:pPr>
          <w:pStyle w:val="Cabealho"/>
          <w:jc w:val="right"/>
        </w:pPr>
        <w:r>
          <w:t xml:space="preserve">Página </w:t>
        </w:r>
        <w:r w:rsidR="005D1AFB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D1AFB">
          <w:rPr>
            <w:b/>
            <w:sz w:val="24"/>
            <w:szCs w:val="24"/>
          </w:rPr>
          <w:fldChar w:fldCharType="separate"/>
        </w:r>
        <w:r w:rsidR="00EB784D">
          <w:rPr>
            <w:b/>
            <w:noProof/>
          </w:rPr>
          <w:t>3</w:t>
        </w:r>
        <w:r w:rsidR="005D1AFB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5D1AFB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D1AFB">
          <w:rPr>
            <w:b/>
            <w:sz w:val="24"/>
            <w:szCs w:val="24"/>
          </w:rPr>
          <w:fldChar w:fldCharType="separate"/>
        </w:r>
        <w:r w:rsidR="00EB784D">
          <w:rPr>
            <w:b/>
            <w:noProof/>
          </w:rPr>
          <w:t>6</w:t>
        </w:r>
        <w:r w:rsidR="005D1AFB">
          <w:rPr>
            <w:b/>
            <w:sz w:val="24"/>
            <w:szCs w:val="24"/>
          </w:rPr>
          <w:fldChar w:fldCharType="end"/>
        </w:r>
      </w:p>
    </w:sdtContent>
  </w:sdt>
  <w:p w:rsidR="00497CCB" w:rsidRDefault="00497CCB" w:rsidP="00497CCB">
    <w:pPr>
      <w:pStyle w:val="Cabealho"/>
      <w:tabs>
        <w:tab w:val="clear" w:pos="8504"/>
      </w:tabs>
      <w:ind w:left="851" w:right="-1419"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91"/>
    <w:rsid w:val="00015325"/>
    <w:rsid w:val="00026276"/>
    <w:rsid w:val="00043268"/>
    <w:rsid w:val="000775B5"/>
    <w:rsid w:val="000E31D4"/>
    <w:rsid w:val="000E63E7"/>
    <w:rsid w:val="00130A1E"/>
    <w:rsid w:val="00141B3C"/>
    <w:rsid w:val="00154078"/>
    <w:rsid w:val="00160541"/>
    <w:rsid w:val="00167E07"/>
    <w:rsid w:val="00194FDB"/>
    <w:rsid w:val="001C25AB"/>
    <w:rsid w:val="0021184C"/>
    <w:rsid w:val="00217FE7"/>
    <w:rsid w:val="00300D79"/>
    <w:rsid w:val="00314D86"/>
    <w:rsid w:val="00331496"/>
    <w:rsid w:val="00345F59"/>
    <w:rsid w:val="00354BF7"/>
    <w:rsid w:val="0036447E"/>
    <w:rsid w:val="003667B7"/>
    <w:rsid w:val="003B28C7"/>
    <w:rsid w:val="00413005"/>
    <w:rsid w:val="00414C2D"/>
    <w:rsid w:val="004338AF"/>
    <w:rsid w:val="004904CA"/>
    <w:rsid w:val="004941BB"/>
    <w:rsid w:val="00497CCB"/>
    <w:rsid w:val="004C3A8B"/>
    <w:rsid w:val="00530AF5"/>
    <w:rsid w:val="0055672F"/>
    <w:rsid w:val="00563661"/>
    <w:rsid w:val="005A152A"/>
    <w:rsid w:val="005A2F95"/>
    <w:rsid w:val="005A55B2"/>
    <w:rsid w:val="005C054B"/>
    <w:rsid w:val="005D1AFB"/>
    <w:rsid w:val="005E5108"/>
    <w:rsid w:val="00612A41"/>
    <w:rsid w:val="0062390B"/>
    <w:rsid w:val="00632E7F"/>
    <w:rsid w:val="00656CEE"/>
    <w:rsid w:val="00675124"/>
    <w:rsid w:val="006A6F2B"/>
    <w:rsid w:val="006C55BE"/>
    <w:rsid w:val="006E11CD"/>
    <w:rsid w:val="00704437"/>
    <w:rsid w:val="00722F94"/>
    <w:rsid w:val="007834A9"/>
    <w:rsid w:val="007D62DA"/>
    <w:rsid w:val="008266D6"/>
    <w:rsid w:val="00873429"/>
    <w:rsid w:val="008844B1"/>
    <w:rsid w:val="008E5EEF"/>
    <w:rsid w:val="0090079A"/>
    <w:rsid w:val="009117F8"/>
    <w:rsid w:val="00964F3B"/>
    <w:rsid w:val="009E000B"/>
    <w:rsid w:val="00A21597"/>
    <w:rsid w:val="00A64489"/>
    <w:rsid w:val="00A80A6C"/>
    <w:rsid w:val="00AD297D"/>
    <w:rsid w:val="00B07193"/>
    <w:rsid w:val="00B2697A"/>
    <w:rsid w:val="00BB5DE9"/>
    <w:rsid w:val="00BF2651"/>
    <w:rsid w:val="00C34080"/>
    <w:rsid w:val="00C46083"/>
    <w:rsid w:val="00C50587"/>
    <w:rsid w:val="00C5632D"/>
    <w:rsid w:val="00C71E67"/>
    <w:rsid w:val="00C76820"/>
    <w:rsid w:val="00C94841"/>
    <w:rsid w:val="00CE1B8B"/>
    <w:rsid w:val="00CE7D68"/>
    <w:rsid w:val="00CF17B2"/>
    <w:rsid w:val="00D272F4"/>
    <w:rsid w:val="00D50881"/>
    <w:rsid w:val="00D52265"/>
    <w:rsid w:val="00D56D62"/>
    <w:rsid w:val="00D571C1"/>
    <w:rsid w:val="00D65523"/>
    <w:rsid w:val="00D801C0"/>
    <w:rsid w:val="00DB0A87"/>
    <w:rsid w:val="00DF6EA4"/>
    <w:rsid w:val="00E00E4D"/>
    <w:rsid w:val="00E1204B"/>
    <w:rsid w:val="00E16478"/>
    <w:rsid w:val="00E561F4"/>
    <w:rsid w:val="00E721EC"/>
    <w:rsid w:val="00EA572F"/>
    <w:rsid w:val="00EB784D"/>
    <w:rsid w:val="00F12891"/>
    <w:rsid w:val="00F16BA9"/>
    <w:rsid w:val="00FB47DF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D90DF-7061-40E5-9DC5-9CB5A69C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2891"/>
    <w:rPr>
      <w:color w:val="0000FF"/>
      <w:u w:val="single"/>
    </w:rPr>
  </w:style>
  <w:style w:type="character" w:customStyle="1" w:styleId="font021">
    <w:name w:val="font021"/>
    <w:basedOn w:val="Fontepargpadro"/>
    <w:rsid w:val="00F12891"/>
    <w:rPr>
      <w:rFonts w:ascii="Verdana" w:hAnsi="Verdana" w:hint="default"/>
      <w:b/>
      <w:bCs/>
      <w:i w:val="0"/>
      <w:iCs w:val="0"/>
      <w:sz w:val="15"/>
      <w:szCs w:val="15"/>
    </w:rPr>
  </w:style>
  <w:style w:type="character" w:customStyle="1" w:styleId="font011">
    <w:name w:val="font011"/>
    <w:basedOn w:val="Fontepargpadro"/>
    <w:rsid w:val="00F12891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character" w:customStyle="1" w:styleId="skypepnhprintcontainer">
    <w:name w:val="skype_pnh_print_container"/>
    <w:basedOn w:val="Fontepargpadro"/>
    <w:rsid w:val="00F12891"/>
  </w:style>
  <w:style w:type="character" w:customStyle="1" w:styleId="skypepnhcontainer">
    <w:name w:val="skype_pnh_container"/>
    <w:basedOn w:val="Fontepargpadro"/>
    <w:rsid w:val="00F12891"/>
  </w:style>
  <w:style w:type="character" w:customStyle="1" w:styleId="skypepnhmark">
    <w:name w:val="skype_pnh_mark"/>
    <w:basedOn w:val="Fontepargpadro"/>
    <w:rsid w:val="00F12891"/>
  </w:style>
  <w:style w:type="character" w:customStyle="1" w:styleId="skypepnhleftspan">
    <w:name w:val="skype_pnh_left_span"/>
    <w:basedOn w:val="Fontepargpadro"/>
    <w:rsid w:val="00F12891"/>
  </w:style>
  <w:style w:type="character" w:customStyle="1" w:styleId="skypepnhdropartspan">
    <w:name w:val="skype_pnh_dropart_span"/>
    <w:basedOn w:val="Fontepargpadro"/>
    <w:rsid w:val="00F12891"/>
  </w:style>
  <w:style w:type="character" w:customStyle="1" w:styleId="skypepnhdropartflagspan">
    <w:name w:val="skype_pnh_dropart_flag_span"/>
    <w:basedOn w:val="Fontepargpadro"/>
    <w:rsid w:val="00F12891"/>
  </w:style>
  <w:style w:type="character" w:customStyle="1" w:styleId="skypepnhtextspan">
    <w:name w:val="skype_pnh_text_span"/>
    <w:basedOn w:val="Fontepargpadro"/>
    <w:rsid w:val="00F12891"/>
  </w:style>
  <w:style w:type="character" w:customStyle="1" w:styleId="skypepnhrightspan">
    <w:name w:val="skype_pnh_right_span"/>
    <w:basedOn w:val="Fontepargpadro"/>
    <w:rsid w:val="00F12891"/>
  </w:style>
  <w:style w:type="paragraph" w:styleId="Cabealho">
    <w:name w:val="header"/>
    <w:basedOn w:val="Normal"/>
    <w:link w:val="CabealhoChar"/>
    <w:uiPriority w:val="99"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EA4"/>
  </w:style>
  <w:style w:type="paragraph" w:styleId="Rodap">
    <w:name w:val="footer"/>
    <w:basedOn w:val="Normal"/>
    <w:link w:val="RodapChar"/>
    <w:uiPriority w:val="99"/>
    <w:semiHidden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6EA4"/>
  </w:style>
  <w:style w:type="paragraph" w:styleId="Textodebalo">
    <w:name w:val="Balloon Text"/>
    <w:basedOn w:val="Normal"/>
    <w:link w:val="TextodebaloChar"/>
    <w:uiPriority w:val="99"/>
    <w:semiHidden/>
    <w:unhideWhenUsed/>
    <w:rsid w:val="00DF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triomquimic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das@atriomquimica.com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das@atriomquimica.com.br" TargetMode="External"/><Relationship Id="rId1" Type="http://schemas.openxmlformats.org/officeDocument/2006/relationships/hyperlink" Target="http://www.atriomquim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1370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piso3-spo</cp:lastModifiedBy>
  <cp:revision>3</cp:revision>
  <dcterms:created xsi:type="dcterms:W3CDTF">2021-08-19T11:32:00Z</dcterms:created>
  <dcterms:modified xsi:type="dcterms:W3CDTF">2021-08-19T11:32:00Z</dcterms:modified>
</cp:coreProperties>
</file>